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3E47C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3E47C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3E47C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 Паровића, 3</w:t>
      </w:r>
    </w:p>
    <w:p w:rsidR="001F55F6" w:rsidRPr="001F55F6" w:rsidRDefault="003E47C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</w:p>
    <w:p w:rsidR="001F55F6" w:rsidRPr="001F55F6" w:rsidRDefault="003E47C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E47C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31.12.2020</w:t>
      </w:r>
    </w:p>
    <w:p w:rsidR="001F55F6" w:rsidRPr="001F55F6" w:rsidRDefault="003E47C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04-8/13</w:t>
      </w:r>
    </w:p>
    <w:p w:rsidR="001F55F6" w:rsidRPr="00A9707B" w:rsidRDefault="003E47C8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доноси, одлуку о додели уговора у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 поступку јавне набавке Доп - 1/2020.</w:t>
      </w:r>
    </w:p>
    <w:p w:rsidR="001F55F6" w:rsidRPr="001F55F6" w:rsidRDefault="003E47C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3E47C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3E47C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Уоп-8/2020</w:t>
      </w:r>
    </w:p>
    <w:p w:rsidR="001F55F6" w:rsidRPr="001F55F6" w:rsidRDefault="003E47C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 возила П4-ЈЦБ</w:t>
      </w:r>
    </w:p>
    <w:p w:rsidR="001F55F6" w:rsidRPr="001F55F6" w:rsidRDefault="003E47C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Ф05-0001703</w:t>
      </w:r>
    </w:p>
    <w:p w:rsidR="001F55F6" w:rsidRPr="001F55F6" w:rsidRDefault="003E47C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E47C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50100000</w:t>
      </w:r>
    </w:p>
    <w:p w:rsidR="001F55F6" w:rsidRPr="001F55F6" w:rsidRDefault="003E47C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 возила П4-ЈЦБ</w:t>
      </w:r>
    </w:p>
    <w:p w:rsidR="001F55F6" w:rsidRPr="00B84A8C" w:rsidRDefault="003E47C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E47C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D7BF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E47C8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ПД БАЛКАН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100501967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Хајдук Вељкова, 35а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18106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E47C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2.800,00</w:t>
      </w:r>
    </w:p>
    <w:p w:rsidR="001F55F6" w:rsidRPr="00B84A8C" w:rsidRDefault="003E47C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3.360,00</w:t>
      </w:r>
    </w:p>
    <w:p w:rsidR="001F55F6" w:rsidRPr="00B84A8C" w:rsidRDefault="003E47C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3E47C8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Образложење: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3E47C8" w:rsidP="001F55F6">
      <w:pPr>
        <w:pStyle w:val="Pododjeljci"/>
      </w:pPr>
      <w:r w:rsidRPr="001F55F6">
        <w:t>Упутство о прав</w:t>
      </w:r>
      <w:r w:rsidR="001F27FD">
        <w:t>н</w:t>
      </w:r>
      <w:r w:rsidRPr="001F55F6">
        <w:t>ом средству:</w:t>
      </w:r>
    </w:p>
    <w:p w:rsidR="001F55F6" w:rsidRPr="001F55F6" w:rsidRDefault="003E47C8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ни гласник“, број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1D7BFA">
        <w:trPr>
          <w:trHeight w:val="163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rPr>
          <w:trHeight w:val="436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46"/>
            </w:tblGrid>
            <w:tr w:rsidR="001D7BF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rPr>
          <w:trHeight w:val="19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rPr>
          <w:trHeight w:val="340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46"/>
            </w:tblGrid>
            <w:tr w:rsidR="001D7BF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05.01.2021 11:31:09</w:t>
                  </w: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rPr>
          <w:trHeight w:val="120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2"/>
              <w:gridCol w:w="11645"/>
            </w:tblGrid>
            <w:tr w:rsidR="001D7BF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 возила П4-ЈЦБ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Уоп-8/2020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Процењена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50100000-Услуге поправки, одржавања и сродне услуге за возила и припадајућу опрему</w:t>
                  </w:r>
                </w:p>
              </w:tc>
            </w:tr>
            <w:tr w:rsidR="001D7BF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 ровокопача ИЦБ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D7BFA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Ф05-0001703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18.12.2020</w:t>
                  </w:r>
                </w:p>
              </w:tc>
            </w:tr>
            <w:tr w:rsidR="001D7BF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30.12.2020 12:30:00</w:t>
                  </w: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295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1D7BF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Илић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Ненад Јовић, члан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Горан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Дјордјевић, заменик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Томовић, члан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Наташа Костић, заменик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 Радуловић, члан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 Младеновић, заменик</w:t>
                  </w: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198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7"/>
            </w:tblGrid>
            <w:tr w:rsidR="001D7BF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D7BF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1D7BF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52"/>
                          <w:gridCol w:w="11645"/>
                        </w:tblGrid>
                        <w:tr w:rsidR="001D7BF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97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резервни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7"/>
            </w:tblGrid>
            <w:tr w:rsidR="001D7BF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30.12.2020 12:30:00</w:t>
                  </w:r>
                </w:p>
              </w:tc>
            </w:tr>
            <w:tr w:rsidR="001D7BF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30.12.2020 12:30:17</w:t>
                  </w:r>
                </w:p>
              </w:tc>
            </w:tr>
            <w:tr w:rsidR="001D7BFA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73"/>
                  </w:tblGrid>
                  <w:tr w:rsidR="001D7BFA"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645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7BFA"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 w:rsidR="001D7BF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ТЕРРА СРБИЈА ДОО БЕОГРАД, БАТАЈНИЧКИ ДРУМ, 8а,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СДО01/2020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21.12.2020. 15:18:48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Ортеx Уро Гроуп доо, Паруновачка 2б, 37201,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28.12.2020. 11:26:48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ПД БАЛКАН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НИШ, Хајдук Вељкова, 35а,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774-4 од 30.12.2020.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30.12.2020. 10:14:52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180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7"/>
            </w:tblGrid>
            <w:tr w:rsidR="001D7BF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D7BFA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44"/>
                    <w:gridCol w:w="5929"/>
                  </w:tblGrid>
                  <w:tr w:rsidR="001D7BFA"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 критеријум [мин/х]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Ортеx Уро Гроуп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ТЕРРА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46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7"/>
            </w:tblGrid>
            <w:tr w:rsidR="001D7BF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 w:rsidR="001D7BFA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44"/>
                    <w:gridCol w:w="5929"/>
                  </w:tblGrid>
                  <w:tr w:rsidR="001D7BF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c>
                      <w:tcPr>
                        <w:tcW w:w="2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 критеријум [мин/х]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Ортеx Уро Гроуп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одложено,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ТЕРРА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rPr>
          <w:trHeight w:val="32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1D7BF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 w:rsidR="001D7BFA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1D7BF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ТЕРРА СРБИЈА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БЕОГРАД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Ортеx Уро Гроуп доо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14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7BF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1D7BF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7BFA" w:rsidRDefault="003E47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1D7BF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 w:rsidR="001D7BFA"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601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D7BF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BF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1D7BF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2,800.00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Ортеx Уро Гроуп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5,700.00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ТЕРРА СРБИЈА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7,200.00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65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631"/>
                        </w:tblGrid>
                        <w:tr w:rsidR="001D7BF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7BFA" w:rsidRDefault="003E47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Избор, стручна оцена и рангирање извршени су на основу услова, захтева и елемената одређених конкурсном докуметацијом предметне набавке.</w:t>
                              </w:r>
                            </w:p>
                          </w:tc>
                        </w:tr>
                      </w:tbl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7BFA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7BFA" w:rsidRDefault="001D7BF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7BFA" w:rsidRDefault="001D7BF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7BFA">
        <w:trPr>
          <w:trHeight w:val="157"/>
        </w:trPr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7BFA" w:rsidRDefault="001D7BF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7BFA" w:rsidRDefault="001D7BF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1D7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C8" w:rsidRDefault="003E47C8">
      <w:pPr>
        <w:spacing w:before="0" w:after="0"/>
      </w:pPr>
      <w:r>
        <w:separator/>
      </w:r>
    </w:p>
  </w:endnote>
  <w:endnote w:type="continuationSeparator" w:id="0">
    <w:p w:rsidR="003E47C8" w:rsidRDefault="003E47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3E47C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C8" w:rsidRDefault="003E47C8">
      <w:pPr>
        <w:spacing w:before="0" w:after="0"/>
      </w:pPr>
      <w:r>
        <w:separator/>
      </w:r>
    </w:p>
  </w:footnote>
  <w:footnote w:type="continuationSeparator" w:id="0">
    <w:p w:rsidR="003E47C8" w:rsidRDefault="003E47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FA" w:rsidRDefault="001D7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D7BFA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E47C8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7669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0D52-840D-4A31-AF6C-6B37912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2021-01-08T13:57:00Z</dcterms:created>
  <dcterms:modified xsi:type="dcterms:W3CDTF">2021-01-08T13:57:00Z</dcterms:modified>
</cp:coreProperties>
</file>